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8E" w:rsidRDefault="00FC1EB8">
      <w:pPr>
        <w:jc w:val="center"/>
        <w:rPr>
          <w:rFonts w:ascii="Verdana" w:eastAsia="Verdana" w:hAnsi="Verdana" w:cs="Verdana"/>
          <w:color w:val="000000"/>
          <w:sz w:val="24"/>
          <w:szCs w:val="24"/>
        </w:rPr>
      </w:pPr>
      <w:r>
        <w:rPr>
          <w:rFonts w:ascii="Verdana" w:eastAsia="Verdana" w:hAnsi="Verdana" w:cs="Verdana"/>
          <w:b/>
          <w:color w:val="000000"/>
          <w:sz w:val="24"/>
          <w:szCs w:val="24"/>
        </w:rPr>
        <w:t>SCHEDA PER L’INDIVIDUAZIONE DEL PERSONALE A.T.A. SOPRANNUMERARIO A.S. 2024/2025</w:t>
      </w:r>
    </w:p>
    <w:p w:rsidR="001D658E" w:rsidRDefault="001D658E">
      <w:pPr>
        <w:jc w:val="center"/>
        <w:rPr>
          <w:rFonts w:ascii="Arial" w:eastAsia="Arial" w:hAnsi="Arial" w:cs="Arial"/>
        </w:rPr>
      </w:pPr>
    </w:p>
    <w:p w:rsidR="004722B5" w:rsidRPr="004722B5" w:rsidRDefault="004722B5" w:rsidP="004722B5">
      <w:pPr>
        <w:tabs>
          <w:tab w:val="left" w:pos="540"/>
          <w:tab w:val="left" w:pos="5812"/>
          <w:tab w:val="left" w:pos="7655"/>
        </w:tabs>
        <w:ind w:right="774"/>
        <w:jc w:val="right"/>
        <w:rPr>
          <w:rFonts w:ascii="Verdana" w:eastAsia="Verdana" w:hAnsi="Verdana" w:cs="Verdana"/>
        </w:rPr>
      </w:pPr>
      <w:r w:rsidRPr="004722B5">
        <w:rPr>
          <w:rFonts w:ascii="Verdana" w:eastAsia="Verdana" w:hAnsi="Verdana" w:cs="Verdana"/>
        </w:rPr>
        <w:t>Al Dirigente Scolastico</w:t>
      </w:r>
    </w:p>
    <w:p w:rsidR="004722B5" w:rsidRPr="004722B5" w:rsidRDefault="004722B5" w:rsidP="004722B5">
      <w:pPr>
        <w:tabs>
          <w:tab w:val="left" w:pos="540"/>
          <w:tab w:val="left" w:pos="5812"/>
          <w:tab w:val="left" w:pos="7655"/>
        </w:tabs>
        <w:ind w:right="774"/>
        <w:jc w:val="right"/>
        <w:rPr>
          <w:rFonts w:ascii="Verdana" w:eastAsia="Verdana" w:hAnsi="Verdana" w:cs="Verdana"/>
        </w:rPr>
      </w:pPr>
      <w:r w:rsidRPr="004722B5">
        <w:rPr>
          <w:rFonts w:ascii="Verdana" w:eastAsia="Verdana" w:hAnsi="Verdana" w:cs="Verdana"/>
        </w:rPr>
        <w:t xml:space="preserve">                                            IIS ITAS ITC ROSSANO (CS)</w:t>
      </w:r>
    </w:p>
    <w:p w:rsidR="001D658E" w:rsidRDefault="001D658E">
      <w:pPr>
        <w:rPr>
          <w:rFonts w:ascii="Verdana" w:eastAsia="Verdana" w:hAnsi="Verdana" w:cs="Verdana"/>
        </w:rPr>
      </w:pPr>
    </w:p>
    <w:p w:rsidR="001D658E" w:rsidRDefault="00FC1EB8">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rsidR="001D658E" w:rsidRDefault="00FC1EB8">
      <w:pPr>
        <w:rPr>
          <w:rFonts w:ascii="Verdana" w:eastAsia="Verdana" w:hAnsi="Verdana" w:cs="Verdana"/>
        </w:rPr>
      </w:pPr>
      <w:r>
        <w:rPr>
          <w:rFonts w:ascii="Verdana" w:eastAsia="Verdana" w:hAnsi="Verdana" w:cs="Verdana"/>
        </w:rPr>
        <w:t>(</w:t>
      </w:r>
      <w:proofErr w:type="spellStart"/>
      <w:r>
        <w:rPr>
          <w:rFonts w:ascii="Verdana" w:eastAsia="Verdana" w:hAnsi="Verdana" w:cs="Verdana"/>
        </w:rPr>
        <w:t>prov</w:t>
      </w:r>
      <w:proofErr w:type="spellEnd"/>
      <w:r>
        <w:rPr>
          <w:rFonts w:ascii="Verdana" w:eastAsia="Verdana" w:hAnsi="Verdana" w:cs="Verdana"/>
        </w:rPr>
        <w:t>.........) il ............................ residente in ……............................................................</w:t>
      </w:r>
    </w:p>
    <w:p w:rsidR="001D658E" w:rsidRDefault="00FC1EB8">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Pr>
          <w:rFonts w:ascii="Verdana" w:eastAsia="Verdana" w:hAnsi="Verdana" w:cs="Verdana"/>
        </w:rPr>
        <w:t>vero,ai</w:t>
      </w:r>
      <w:proofErr w:type="spellEnd"/>
      <w:proofErr w:type="gramEnd"/>
      <w:r>
        <w:rPr>
          <w:rFonts w:ascii="Verdana" w:eastAsia="Verdana" w:hAnsi="Verdana" w:cs="Verdana"/>
        </w:rPr>
        <w:t xml:space="preserve"> sensi del DPR 28.12.2000 n. 445, così come modificato ed integrato dall’art. 15 della legge 16.1.2003,</w:t>
      </w:r>
    </w:p>
    <w:p w:rsidR="001D658E" w:rsidRDefault="001D658E">
      <w:pPr>
        <w:jc w:val="both"/>
        <w:rPr>
          <w:rFonts w:ascii="Verdana" w:eastAsia="Verdana" w:hAnsi="Verdana" w:cs="Verdana"/>
        </w:rPr>
      </w:pPr>
    </w:p>
    <w:p w:rsidR="001D658E" w:rsidRDefault="00FC1EB8">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D658E" w:rsidRDefault="00FC1EB8">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D658E">
        <w:tc>
          <w:tcPr>
            <w:tcW w:w="6842"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D658E" w:rsidRDefault="00FC1EB8">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D658E" w:rsidRDefault="00FC1EB8">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RISERVATO</w:t>
            </w:r>
          </w:p>
          <w:p w:rsidR="001D658E" w:rsidRDefault="00FC1EB8">
            <w:pPr>
              <w:jc w:val="center"/>
              <w:rPr>
                <w:rFonts w:ascii="Arial" w:eastAsia="Arial" w:hAnsi="Arial" w:cs="Arial"/>
                <w:sz w:val="18"/>
                <w:szCs w:val="18"/>
              </w:rPr>
            </w:pPr>
            <w:r>
              <w:rPr>
                <w:rFonts w:ascii="Arial" w:eastAsia="Arial" w:hAnsi="Arial" w:cs="Arial"/>
                <w:b/>
                <w:sz w:val="18"/>
                <w:szCs w:val="18"/>
              </w:rPr>
              <w:t xml:space="preserve"> UFFICIO</w:t>
            </w:r>
          </w:p>
        </w:tc>
      </w:tr>
      <w:tr w:rsidR="001D658E">
        <w:tc>
          <w:tcPr>
            <w:tcW w:w="6842" w:type="dxa"/>
          </w:tcPr>
          <w:p w:rsidR="001D658E" w:rsidRDefault="00FC1EB8">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rsidR="001D658E" w:rsidRDefault="00FC1EB8">
            <w:pPr>
              <w:jc w:val="both"/>
              <w:rPr>
                <w:rFonts w:ascii="Arial" w:eastAsia="Arial" w:hAnsi="Arial" w:cs="Arial"/>
                <w:b/>
                <w:sz w:val="16"/>
                <w:szCs w:val="16"/>
              </w:rPr>
            </w:pPr>
            <w:r>
              <w:rPr>
                <w:rFonts w:ascii="Arial" w:eastAsia="Arial" w:hAnsi="Arial" w:cs="Arial"/>
                <w:b/>
                <w:sz w:val="16"/>
                <w:szCs w:val="16"/>
              </w:rPr>
              <w:t>(</w:t>
            </w:r>
            <w:r>
              <w:rPr>
                <w:rFonts w:ascii="Arial" w:eastAsia="Arial" w:hAnsi="Arial" w:cs="Arial"/>
                <w:b/>
                <w:color w:val="FF0000"/>
                <w:sz w:val="16"/>
                <w:szCs w:val="16"/>
              </w:rPr>
              <w:t>da computarsi fino alla data di scadenza di presentazione della domanda – 06/05/2024 )</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D658E" w:rsidRDefault="00FC1EB8">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rsidR="001D658E" w:rsidRDefault="00FC1EB8">
            <w:pPr>
              <w:rPr>
                <w:rFonts w:ascii="Arial" w:eastAsia="Arial" w:hAnsi="Arial" w:cs="Arial"/>
                <w:sz w:val="18"/>
                <w:szCs w:val="18"/>
              </w:rPr>
            </w:pPr>
            <w:r>
              <w:rPr>
                <w:rFonts w:ascii="Arial" w:eastAsia="Arial" w:hAnsi="Arial" w:cs="Arial"/>
                <w:sz w:val="18"/>
                <w:szCs w:val="18"/>
              </w:rPr>
              <w:t xml:space="preserve">……………………………………………………………………………………                                                                          </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D658E" w:rsidRDefault="00FC1EB8">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D658E" w:rsidRDefault="00FC1EB8">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D658E" w:rsidRDefault="00FC1EB8">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D658E" w:rsidRDefault="00FC1EB8">
            <w:pPr>
              <w:jc w:val="both"/>
              <w:rPr>
                <w:rFonts w:ascii="Arial" w:eastAsia="Arial" w:hAnsi="Arial" w:cs="Arial"/>
                <w:sz w:val="18"/>
                <w:szCs w:val="18"/>
              </w:rPr>
            </w:pPr>
            <w:r>
              <w:rPr>
                <w:rFonts w:ascii="Arial" w:eastAsia="Arial" w:hAnsi="Arial" w:cs="Arial"/>
                <w:sz w:val="18"/>
                <w:szCs w:val="18"/>
              </w:rPr>
              <w:t>(3) (11) (a)                                                                                       punti 1 x…</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color w:val="000000"/>
                <w:sz w:val="18"/>
                <w:szCs w:val="18"/>
              </w:rPr>
            </w:pPr>
            <w:r>
              <w:rPr>
                <w:rFonts w:ascii="Tahoma" w:eastAsia="Tahoma" w:hAnsi="Tahoma" w:cs="Tahoma"/>
                <w:color w:val="000000"/>
                <w:sz w:val="18"/>
                <w:szCs w:val="18"/>
              </w:rPr>
              <w:t>C) per ogni anno o frazione superiore ai 6 mesi di servizio effettivamente prestato a qualsiasi titolo in Pubbliche Amministrazioni o negli Enti Locali (b) (g)(</w:t>
            </w:r>
            <w:proofErr w:type="gramStart"/>
            <w:r>
              <w:rPr>
                <w:rFonts w:ascii="Tahoma" w:eastAsia="Tahoma" w:hAnsi="Tahoma" w:cs="Tahoma"/>
                <w:color w:val="000000"/>
                <w:sz w:val="18"/>
                <w:szCs w:val="18"/>
              </w:rPr>
              <w:t>h)…</w:t>
            </w:r>
            <w:proofErr w:type="gramEnd"/>
            <w:r>
              <w:rPr>
                <w:rFonts w:ascii="Tahoma" w:eastAsia="Tahoma" w:hAnsi="Tahoma" w:cs="Tahoma"/>
                <w:color w:val="000000"/>
                <w:sz w:val="18"/>
                <w:szCs w:val="18"/>
              </w:rPr>
              <w:t>…………………………………………………..                        punti 1 x ……</w:t>
            </w:r>
          </w:p>
          <w:p w:rsidR="001D658E" w:rsidRDefault="001D658E">
            <w:pPr>
              <w:jc w:val="both"/>
              <w:rPr>
                <w:rFonts w:ascii="Arial" w:eastAsia="Arial" w:hAnsi="Arial" w:cs="Arial"/>
                <w:sz w:val="18"/>
                <w:szCs w:val="18"/>
              </w:rPr>
            </w:pP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rPr>
          <w:trHeight w:val="740"/>
        </w:trPr>
        <w:tc>
          <w:tcPr>
            <w:tcW w:w="6842" w:type="dxa"/>
          </w:tcPr>
          <w:p w:rsidR="001D658E" w:rsidRDefault="00FC1EB8">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rsidR="001D658E" w:rsidRDefault="00FC1EB8">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rsidR="001D658E" w:rsidRDefault="00FC1EB8">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rsidR="001D658E" w:rsidRDefault="00FC1EB8">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D658E" w:rsidRDefault="00FC1EB8">
            <w:pPr>
              <w:jc w:val="both"/>
              <w:rPr>
                <w:rFonts w:ascii="Arial" w:eastAsia="Arial" w:hAnsi="Arial" w:cs="Arial"/>
                <w:sz w:val="18"/>
                <w:szCs w:val="18"/>
              </w:rPr>
            </w:pPr>
            <w:r>
              <w:rPr>
                <w:rFonts w:ascii="Arial" w:eastAsia="Arial" w:hAnsi="Arial" w:cs="Arial"/>
                <w:sz w:val="18"/>
                <w:szCs w:val="18"/>
              </w:rPr>
              <w:t>………………………………………………………………………………………………</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rPr>
          <w:trHeight w:val="940"/>
        </w:trPr>
        <w:tc>
          <w:tcPr>
            <w:tcW w:w="6842" w:type="dxa"/>
          </w:tcPr>
          <w:p w:rsidR="001D658E" w:rsidRDefault="00FC1EB8">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rPr>
          <w:trHeight w:val="940"/>
        </w:trPr>
        <w:tc>
          <w:tcPr>
            <w:tcW w:w="6842" w:type="dxa"/>
          </w:tcPr>
          <w:p w:rsidR="001D658E" w:rsidRDefault="00FC1EB8">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D658E" w:rsidRDefault="00FC1EB8">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rPr>
          <w:trHeight w:val="320"/>
        </w:trPr>
        <w:tc>
          <w:tcPr>
            <w:tcW w:w="6842" w:type="dxa"/>
          </w:tcPr>
          <w:p w:rsidR="001D658E" w:rsidRDefault="001D658E">
            <w:pPr>
              <w:jc w:val="right"/>
              <w:rPr>
                <w:rFonts w:ascii="Arial" w:eastAsia="Arial" w:hAnsi="Arial" w:cs="Arial"/>
                <w:sz w:val="18"/>
                <w:szCs w:val="18"/>
              </w:rPr>
            </w:pPr>
          </w:p>
          <w:p w:rsidR="001D658E" w:rsidRDefault="00FC1EB8">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D658E" w:rsidRDefault="001D658E">
            <w:pPr>
              <w:jc w:val="both"/>
              <w:rPr>
                <w:rFonts w:ascii="Arial" w:eastAsia="Arial" w:hAnsi="Arial" w:cs="Arial"/>
                <w:sz w:val="18"/>
                <w:szCs w:val="18"/>
              </w:rPr>
            </w:pPr>
          </w:p>
        </w:tc>
        <w:tc>
          <w:tcPr>
            <w:tcW w:w="883" w:type="dxa"/>
          </w:tcPr>
          <w:p w:rsidR="001D658E" w:rsidRDefault="001D658E">
            <w:pPr>
              <w:jc w:val="both"/>
              <w:rPr>
                <w:rFonts w:ascii="Arial" w:eastAsia="Arial" w:hAnsi="Arial" w:cs="Arial"/>
                <w:sz w:val="18"/>
                <w:szCs w:val="18"/>
              </w:rPr>
            </w:pPr>
          </w:p>
        </w:tc>
        <w:tc>
          <w:tcPr>
            <w:tcW w:w="1134"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bl>
    <w:p w:rsidR="001D658E" w:rsidRDefault="001D658E">
      <w:pPr>
        <w:spacing w:after="200" w:line="276" w:lineRule="auto"/>
        <w:jc w:val="both"/>
        <w:rPr>
          <w:rFonts w:ascii="Arial" w:eastAsia="Arial" w:hAnsi="Arial" w:cs="Arial"/>
          <w:sz w:val="18"/>
          <w:szCs w:val="18"/>
        </w:rPr>
      </w:pP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eastAsia="Tahoma" w:hAnsi="Tahoma" w:cs="Tahoma"/>
          <w:sz w:val="18"/>
          <w:szCs w:val="18"/>
        </w:rPr>
        <w:t>99 .</w:t>
      </w:r>
      <w:proofErr w:type="gramEnd"/>
      <w:r>
        <w:rPr>
          <w:rFonts w:ascii="Tahoma" w:eastAsia="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eastAsia="Tahoma" w:hAnsi="Tahoma" w:cs="Tahoma"/>
          <w:sz w:val="18"/>
          <w:szCs w:val="18"/>
        </w:rPr>
        <w:t>l’a.s.</w:t>
      </w:r>
      <w:proofErr w:type="spellEnd"/>
      <w:r>
        <w:rPr>
          <w:rFonts w:ascii="Tahoma" w:eastAsia="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Tale punteggio viene, inoltre, riconosciuto anche a coloro che, nel suddetto periodo, hanno presentato in ambito provinciale:</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Noto Sans Symbols" w:eastAsia="Noto Sans Symbols" w:hAnsi="Noto Sans Symbols" w:cs="Noto Sans Symbols"/>
          <w:sz w:val="18"/>
          <w:szCs w:val="18"/>
        </w:rPr>
        <w:t xml:space="preserve">∙ </w:t>
      </w:r>
      <w:r>
        <w:rPr>
          <w:rFonts w:ascii="Tahoma" w:eastAsia="Tahoma" w:hAnsi="Tahoma" w:cs="Tahoma"/>
          <w:sz w:val="18"/>
          <w:szCs w:val="18"/>
        </w:rPr>
        <w:t>domanda condizionata di trasferimento in quanto individuati soprannumerari;</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Noto Sans Symbols" w:eastAsia="Noto Sans Symbols" w:hAnsi="Noto Sans Symbols" w:cs="Noto Sans Symbols"/>
          <w:sz w:val="18"/>
          <w:szCs w:val="18"/>
        </w:rPr>
        <w:t xml:space="preserve">∙ </w:t>
      </w:r>
      <w:r>
        <w:rPr>
          <w:rFonts w:ascii="Tahoma" w:eastAsia="Tahoma" w:hAnsi="Tahoma" w:cs="Tahoma"/>
          <w:sz w:val="18"/>
          <w:szCs w:val="18"/>
        </w:rPr>
        <w:t>domanda di rientro nella scuola di precedente titolarità nell’ottennio di fruizione del diritto alla precedenza di cui ai punti II e V dell’art. 40, comma 1 del CCNI.</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Tale punteggio, una volta acquisito, si perde esclusivamente nel caso in cui si ottenga, a seguito di domanda volontaria in</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ambito provinciale, il trasferimento, il passaggio o l’assegnazione provvisoria.</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Analogamente non perde il riconoscimento del punteggio aggiuntivo il personale trasferito d’ufficio o a domanda condizionata che nel periodo di cui sopra non chiede il rientro nella scuola di precedente titolarità.</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In ogni caso la sola presentazione della domanda di mobilità, anche in ambito provinciale, non determina la perdita del punteggio aggiuntivo una volta che lo stesso è stato acquisito.</w:t>
      </w:r>
    </w:p>
    <w:p w:rsidR="001D658E" w:rsidRDefault="00FC1EB8">
      <w:pPr>
        <w:pBdr>
          <w:top w:val="none" w:sz="0" w:space="0" w:color="000000"/>
          <w:left w:val="none" w:sz="0" w:space="0" w:color="000000"/>
          <w:bottom w:val="none" w:sz="0" w:space="0" w:color="000000"/>
          <w:right w:val="none" w:sz="0" w:space="0" w:color="000000"/>
          <w:between w:val="none" w:sz="0" w:space="0" w:color="000000"/>
        </w:pBdr>
        <w:jc w:val="both"/>
        <w:rPr>
          <w:rFonts w:ascii="Tahoma" w:eastAsia="Tahoma" w:hAnsi="Tahoma" w:cs="Tahoma"/>
          <w:sz w:val="18"/>
          <w:szCs w:val="18"/>
        </w:rPr>
      </w:pPr>
      <w:r>
        <w:rPr>
          <w:rFonts w:ascii="Tahoma" w:eastAsia="Tahoma" w:hAnsi="Tahoma" w:cs="Tahoma"/>
          <w:sz w:val="18"/>
          <w:szCs w:val="18"/>
        </w:rPr>
        <w:t>(f) Vanno computati nell’anzianità di servizio, a tutti gli effetti, i periodi di congedo retribuiti e non retribuiti disciplinati dal Decreto Legislativo 26.3.2001 n. 151 e successive modifiche ed integrazioni (Capo III – Congedo di maternità, Capo IV –</w:t>
      </w:r>
    </w:p>
    <w:p w:rsidR="001D658E" w:rsidRDefault="00FC1EB8">
      <w:pPr>
        <w:ind w:left="567" w:hanging="567"/>
        <w:jc w:val="both"/>
        <w:rPr>
          <w:rFonts w:ascii="Tahoma" w:eastAsia="Tahoma" w:hAnsi="Tahoma" w:cs="Tahoma"/>
          <w:sz w:val="18"/>
          <w:szCs w:val="18"/>
        </w:rPr>
      </w:pPr>
      <w:r>
        <w:rPr>
          <w:rFonts w:ascii="Tahoma" w:eastAsia="Tahoma" w:hAnsi="Tahoma" w:cs="Tahoma"/>
          <w:sz w:val="18"/>
          <w:szCs w:val="18"/>
        </w:rPr>
        <w:t>Congedo di paternità, Capo V – Congedo parentale, Capo VII – Congedi per la malattia del figlio)</w:t>
      </w:r>
    </w:p>
    <w:p w:rsidR="001D658E" w:rsidRDefault="00FC1EB8">
      <w:pPr>
        <w:pBdr>
          <w:top w:val="none" w:sz="0" w:space="0" w:color="000000"/>
          <w:left w:val="none" w:sz="0" w:space="0" w:color="000000"/>
          <w:bottom w:val="none" w:sz="0" w:space="0" w:color="000000"/>
          <w:right w:val="none" w:sz="0" w:space="0" w:color="000000"/>
          <w:between w:val="none" w:sz="0" w:space="0" w:color="000000"/>
        </w:pBdr>
        <w:rPr>
          <w:rFonts w:ascii="Tahoma" w:eastAsia="Tahoma" w:hAnsi="Tahoma" w:cs="Tahoma"/>
          <w:b/>
          <w:color w:val="000000"/>
          <w:sz w:val="18"/>
          <w:szCs w:val="18"/>
        </w:rPr>
      </w:pPr>
      <w:r>
        <w:rPr>
          <w:rFonts w:ascii="Tahoma" w:eastAsia="Tahoma" w:hAnsi="Tahoma" w:cs="Tahoma"/>
          <w:b/>
          <w:color w:val="000000"/>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Pr>
          <w:rFonts w:ascii="Tahoma" w:eastAsia="Tahoma" w:hAnsi="Tahoma" w:cs="Tahoma"/>
          <w:b/>
          <w:color w:val="000000"/>
          <w:sz w:val="18"/>
          <w:szCs w:val="18"/>
        </w:rPr>
        <w:t>ss</w:t>
      </w:r>
      <w:proofErr w:type="spellEnd"/>
      <w:r>
        <w:rPr>
          <w:rFonts w:ascii="Tahoma" w:eastAsia="Tahoma" w:hAnsi="Tahoma" w:cs="Tahoma"/>
          <w:b/>
          <w:color w:val="000000"/>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1D658E" w:rsidRDefault="00FC1EB8">
      <w:pPr>
        <w:pBdr>
          <w:top w:val="none" w:sz="0" w:space="0" w:color="000000"/>
          <w:left w:val="none" w:sz="0" w:space="0" w:color="000000"/>
          <w:bottom w:val="none" w:sz="0" w:space="0" w:color="000000"/>
          <w:right w:val="none" w:sz="0" w:space="0" w:color="000000"/>
          <w:between w:val="none" w:sz="0" w:space="0" w:color="000000"/>
        </w:pBdr>
        <w:rPr>
          <w:rFonts w:ascii="Tahoma" w:eastAsia="Tahoma" w:hAnsi="Tahoma" w:cs="Tahoma"/>
          <w:b/>
          <w:color w:val="000000"/>
          <w:sz w:val="18"/>
          <w:szCs w:val="18"/>
        </w:rPr>
      </w:pPr>
      <w:r>
        <w:rPr>
          <w:rFonts w:ascii="Tahoma" w:eastAsia="Tahoma" w:hAnsi="Tahoma" w:cs="Tahoma"/>
          <w:b/>
          <w:color w:val="000000"/>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rsidR="001D658E" w:rsidRDefault="001D658E">
      <w:pPr>
        <w:ind w:left="567" w:hanging="567"/>
        <w:jc w:val="both"/>
        <w:rPr>
          <w:sz w:val="18"/>
          <w:szCs w:val="18"/>
        </w:rPr>
      </w:pPr>
    </w:p>
    <w:p w:rsidR="001D658E" w:rsidRDefault="00FC1EB8">
      <w:pPr>
        <w:ind w:left="567" w:hanging="567"/>
        <w:jc w:val="both"/>
        <w:rPr>
          <w:rFonts w:ascii="Tahoma" w:eastAsia="Tahoma" w:hAnsi="Tahoma" w:cs="Tahoma"/>
          <w:sz w:val="18"/>
          <w:szCs w:val="18"/>
        </w:rPr>
      </w:pPr>
      <w:r>
        <w:rPr>
          <w:sz w:val="18"/>
          <w:szCs w:val="18"/>
        </w:rPr>
        <w:t>II - ESIGENZE DI FAMIGLIA (4TER) (5)</w:t>
      </w:r>
    </w:p>
    <w:p w:rsidR="001D658E" w:rsidRDefault="00FC1EB8">
      <w:pPr>
        <w:jc w:val="both"/>
        <w:rPr>
          <w:rFonts w:ascii="Arial" w:eastAsia="Arial" w:hAnsi="Arial" w:cs="Arial"/>
          <w:b/>
          <w:sz w:val="22"/>
          <w:szCs w:val="22"/>
        </w:rPr>
      </w:pPr>
      <w:r>
        <w:rPr>
          <w:rFonts w:ascii="Arial" w:eastAsia="Arial" w:hAnsi="Arial" w:cs="Arial"/>
          <w:b/>
          <w:sz w:val="18"/>
          <w:szCs w:val="18"/>
        </w:rPr>
        <w:t xml:space="preserve">II – ESIGENZE DI FAMIGLIA </w:t>
      </w:r>
      <w:r>
        <w:rPr>
          <w:rFonts w:ascii="Courier New" w:eastAsia="Courier New" w:hAnsi="Courier New" w:cs="Courier New"/>
          <w:b/>
          <w:sz w:val="21"/>
          <w:szCs w:val="21"/>
        </w:rPr>
        <w:t>(</w:t>
      </w:r>
      <w:r>
        <w:rPr>
          <w:rFonts w:ascii="Arial" w:eastAsia="Arial" w:hAnsi="Arial" w:cs="Arial"/>
          <w:b/>
          <w:sz w:val="18"/>
          <w:szCs w:val="18"/>
        </w:rPr>
        <w:t xml:space="preserve">4TER) (5) (5 bis) </w:t>
      </w:r>
      <w:r>
        <w:rPr>
          <w:rFonts w:ascii="Calibri" w:eastAsia="Calibri" w:hAnsi="Calibri" w:cs="Calibri"/>
          <w:b/>
          <w:sz w:val="22"/>
          <w:szCs w:val="22"/>
        </w:rPr>
        <w:t>(5 ter)</w:t>
      </w:r>
      <w:r>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D658E">
        <w:tc>
          <w:tcPr>
            <w:tcW w:w="6842"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SI/NO</w:t>
            </w:r>
          </w:p>
          <w:p w:rsidR="001D658E" w:rsidRDefault="00FC1EB8">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RISERVATO</w:t>
            </w:r>
          </w:p>
          <w:p w:rsidR="001D658E" w:rsidRDefault="00FC1EB8">
            <w:pPr>
              <w:jc w:val="center"/>
              <w:rPr>
                <w:rFonts w:ascii="Arial" w:eastAsia="Arial" w:hAnsi="Arial" w:cs="Arial"/>
                <w:sz w:val="18"/>
                <w:szCs w:val="18"/>
              </w:rPr>
            </w:pPr>
            <w:r>
              <w:rPr>
                <w:rFonts w:ascii="Arial" w:eastAsia="Arial" w:hAnsi="Arial" w:cs="Arial"/>
                <w:b/>
                <w:sz w:val="18"/>
                <w:szCs w:val="18"/>
              </w:rPr>
              <w:t>UFFICIO</w:t>
            </w:r>
          </w:p>
        </w:tc>
      </w:tr>
      <w:tr w:rsidR="001D658E">
        <w:tc>
          <w:tcPr>
            <w:tcW w:w="6842" w:type="dxa"/>
          </w:tcPr>
          <w:p w:rsidR="001D658E" w:rsidRDefault="00FC1EB8">
            <w:pPr>
              <w:numPr>
                <w:ilvl w:val="0"/>
                <w:numId w:val="5"/>
              </w:numPr>
              <w:rPr>
                <w:rFonts w:ascii="Arial" w:eastAsia="Arial" w:hAnsi="Arial" w:cs="Arial"/>
                <w:sz w:val="18"/>
                <w:szCs w:val="18"/>
              </w:rPr>
            </w:pPr>
            <w:r>
              <w:rPr>
                <w:rFonts w:ascii="Arial" w:eastAsia="Arial" w:hAnsi="Arial" w:cs="Arial"/>
                <w:sz w:val="18"/>
                <w:szCs w:val="18"/>
              </w:rPr>
              <w:t xml:space="preserve">per ricongiungimento al coniuge o riavvicinamento al coniuge </w:t>
            </w:r>
            <w:r>
              <w:t>(o parte dell’unione civile o convivente di fatto)</w:t>
            </w:r>
            <w:r>
              <w:rPr>
                <w:rFonts w:ascii="Arial" w:eastAsia="Arial" w:hAnsi="Arial" w:cs="Arial"/>
                <w:sz w:val="18"/>
                <w:szCs w:val="18"/>
              </w:rPr>
              <w:t xml:space="preserve"> ovvero, nel caso di personale senza coniuge o separato giudizialmente o consensualmente con atto omologato dal tribunale, per ricongiungimento o riavvicinamento ai genitori o ai figli(5) ………………………………………………………………………….punti 24</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D658E" w:rsidRDefault="00FC1EB8">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numPr>
                <w:ilvl w:val="0"/>
                <w:numId w:val="5"/>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rsidR="001D658E" w:rsidRDefault="00FC1EB8">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D658E" w:rsidRDefault="00FC1EB8">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D658E" w:rsidRDefault="00FC1EB8">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D658E" w:rsidRDefault="00FC1EB8">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D658E" w:rsidRDefault="00FC1EB8">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D658E" w:rsidRDefault="00FC1EB8">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D658E" w:rsidRDefault="00FC1EB8">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D658E" w:rsidRDefault="00FC1EB8">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D658E" w:rsidRDefault="00FC1EB8">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rPr>
                <w:rFonts w:ascii="Arial" w:eastAsia="Arial" w:hAnsi="Arial" w:cs="Arial"/>
                <w:sz w:val="18"/>
                <w:szCs w:val="18"/>
              </w:rPr>
            </w:pPr>
            <w:r>
              <w:rPr>
                <w:rFonts w:ascii="Arial" w:eastAsia="Arial" w:hAnsi="Arial" w:cs="Arial"/>
                <w:b/>
                <w:sz w:val="18"/>
                <w:szCs w:val="18"/>
              </w:rPr>
              <w:t xml:space="preserve">                                             </w:t>
            </w:r>
          </w:p>
          <w:p w:rsidR="001D658E" w:rsidRDefault="00FC1EB8">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proofErr w:type="gram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bl>
    <w:p w:rsidR="001D658E" w:rsidRDefault="001D658E">
      <w:pPr>
        <w:jc w:val="both"/>
        <w:rPr>
          <w:rFonts w:ascii="Arial" w:eastAsia="Arial" w:hAnsi="Arial" w:cs="Arial"/>
          <w:sz w:val="18"/>
          <w:szCs w:val="18"/>
        </w:rPr>
      </w:pPr>
    </w:p>
    <w:p w:rsidR="001D658E" w:rsidRDefault="00FC1EB8">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D658E">
        <w:tc>
          <w:tcPr>
            <w:tcW w:w="6842"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D658E" w:rsidRDefault="001D658E">
            <w:pPr>
              <w:jc w:val="center"/>
              <w:rPr>
                <w:rFonts w:ascii="Arial" w:eastAsia="Arial" w:hAnsi="Arial" w:cs="Arial"/>
                <w:sz w:val="18"/>
                <w:szCs w:val="18"/>
              </w:rPr>
            </w:pPr>
          </w:p>
          <w:p w:rsidR="001D658E" w:rsidRDefault="00FC1EB8">
            <w:pPr>
              <w:jc w:val="center"/>
              <w:rPr>
                <w:rFonts w:ascii="Arial" w:eastAsia="Arial" w:hAnsi="Arial" w:cs="Arial"/>
                <w:sz w:val="18"/>
                <w:szCs w:val="18"/>
              </w:rPr>
            </w:pPr>
            <w:r>
              <w:rPr>
                <w:rFonts w:ascii="Arial" w:eastAsia="Arial" w:hAnsi="Arial" w:cs="Arial"/>
                <w:b/>
                <w:sz w:val="18"/>
                <w:szCs w:val="18"/>
              </w:rPr>
              <w:t>SI/NO</w:t>
            </w:r>
          </w:p>
          <w:p w:rsidR="001D658E" w:rsidRDefault="001D658E">
            <w:pPr>
              <w:jc w:val="center"/>
              <w:rPr>
                <w:rFonts w:ascii="Arial" w:eastAsia="Arial" w:hAnsi="Arial" w:cs="Arial"/>
                <w:sz w:val="18"/>
                <w:szCs w:val="18"/>
              </w:rPr>
            </w:pPr>
          </w:p>
        </w:tc>
        <w:tc>
          <w:tcPr>
            <w:tcW w:w="1276"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D658E" w:rsidRDefault="00FC1EB8">
            <w:pPr>
              <w:jc w:val="center"/>
              <w:rPr>
                <w:rFonts w:ascii="Arial" w:eastAsia="Arial" w:hAnsi="Arial" w:cs="Arial"/>
                <w:sz w:val="18"/>
                <w:szCs w:val="18"/>
              </w:rPr>
            </w:pPr>
            <w:r>
              <w:rPr>
                <w:rFonts w:ascii="Arial" w:eastAsia="Arial" w:hAnsi="Arial" w:cs="Arial"/>
                <w:b/>
                <w:sz w:val="18"/>
                <w:szCs w:val="18"/>
              </w:rPr>
              <w:t>RISERVATO</w:t>
            </w:r>
          </w:p>
          <w:p w:rsidR="001D658E" w:rsidRDefault="00FC1EB8">
            <w:pPr>
              <w:jc w:val="center"/>
              <w:rPr>
                <w:rFonts w:ascii="Arial" w:eastAsia="Arial" w:hAnsi="Arial" w:cs="Arial"/>
                <w:sz w:val="18"/>
                <w:szCs w:val="18"/>
              </w:rPr>
            </w:pPr>
            <w:r>
              <w:rPr>
                <w:rFonts w:ascii="Arial" w:eastAsia="Arial" w:hAnsi="Arial" w:cs="Arial"/>
                <w:b/>
                <w:sz w:val="18"/>
                <w:szCs w:val="18"/>
              </w:rPr>
              <w:t>UFFICIO</w:t>
            </w:r>
          </w:p>
        </w:tc>
      </w:tr>
      <w:tr w:rsidR="001D658E">
        <w:tc>
          <w:tcPr>
            <w:tcW w:w="6842" w:type="dxa"/>
          </w:tcPr>
          <w:p w:rsidR="001D658E" w:rsidRDefault="00FC1EB8">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…………………….punti  12</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D658E" w:rsidRDefault="00FC1EB8">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rsidR="001D658E" w:rsidRDefault="00FC1EB8">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r w:rsidR="001D658E">
        <w:tc>
          <w:tcPr>
            <w:tcW w:w="6842" w:type="dxa"/>
          </w:tcPr>
          <w:p w:rsidR="001D658E" w:rsidRDefault="00FC1EB8">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rsidR="001D658E" w:rsidRDefault="001D658E">
            <w:pPr>
              <w:jc w:val="right"/>
              <w:rPr>
                <w:rFonts w:ascii="Arial" w:eastAsia="Arial" w:hAnsi="Arial" w:cs="Arial"/>
                <w:sz w:val="22"/>
                <w:szCs w:val="22"/>
              </w:rPr>
            </w:pPr>
          </w:p>
        </w:tc>
        <w:tc>
          <w:tcPr>
            <w:tcW w:w="741" w:type="dxa"/>
          </w:tcPr>
          <w:p w:rsidR="001D658E" w:rsidRDefault="001D658E">
            <w:pPr>
              <w:jc w:val="both"/>
              <w:rPr>
                <w:rFonts w:ascii="Arial" w:eastAsia="Arial" w:hAnsi="Arial" w:cs="Arial"/>
                <w:sz w:val="18"/>
                <w:szCs w:val="18"/>
              </w:rPr>
            </w:pPr>
          </w:p>
        </w:tc>
        <w:tc>
          <w:tcPr>
            <w:tcW w:w="1276" w:type="dxa"/>
          </w:tcPr>
          <w:p w:rsidR="001D658E" w:rsidRDefault="001D658E">
            <w:pPr>
              <w:jc w:val="both"/>
              <w:rPr>
                <w:rFonts w:ascii="Arial" w:eastAsia="Arial" w:hAnsi="Arial" w:cs="Arial"/>
                <w:sz w:val="18"/>
                <w:szCs w:val="18"/>
              </w:rPr>
            </w:pPr>
          </w:p>
        </w:tc>
        <w:tc>
          <w:tcPr>
            <w:tcW w:w="1204" w:type="dxa"/>
          </w:tcPr>
          <w:p w:rsidR="001D658E" w:rsidRDefault="001D658E">
            <w:pPr>
              <w:jc w:val="both"/>
              <w:rPr>
                <w:rFonts w:ascii="Arial" w:eastAsia="Arial" w:hAnsi="Arial" w:cs="Arial"/>
                <w:sz w:val="18"/>
                <w:szCs w:val="18"/>
              </w:rPr>
            </w:pPr>
          </w:p>
        </w:tc>
      </w:tr>
    </w:tbl>
    <w:p w:rsidR="001D658E" w:rsidRDefault="001D658E">
      <w:pPr>
        <w:jc w:val="both"/>
        <w:rPr>
          <w:rFonts w:ascii="Arial" w:eastAsia="Arial" w:hAnsi="Arial" w:cs="Arial"/>
        </w:rPr>
      </w:pPr>
    </w:p>
    <w:p w:rsidR="001D658E" w:rsidRDefault="00FC1EB8">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D658E" w:rsidRDefault="001D658E">
      <w:pPr>
        <w:spacing w:before="40"/>
        <w:ind w:left="312"/>
        <w:rPr>
          <w:rFonts w:ascii="Arial" w:eastAsia="Arial" w:hAnsi="Arial" w:cs="Arial"/>
          <w:sz w:val="18"/>
          <w:szCs w:val="18"/>
        </w:rPr>
      </w:pPr>
    </w:p>
    <w:p w:rsidR="001D658E" w:rsidRDefault="00FC1EB8">
      <w:pPr>
        <w:spacing w:before="40" w:line="360" w:lineRule="auto"/>
        <w:ind w:left="312"/>
        <w:rPr>
          <w:rFonts w:ascii="Arial" w:eastAsia="Arial" w:hAnsi="Arial" w:cs="Arial"/>
          <w:sz w:val="18"/>
          <w:szCs w:val="18"/>
        </w:rPr>
      </w:pPr>
      <w:bookmarkStart w:id="0" w:name="_GoBack"/>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 xml:space="preserve">Allegato </w:t>
      </w:r>
      <w:bookmarkEnd w:id="0"/>
      <w:r>
        <w:rPr>
          <w:rFonts w:ascii="Arial" w:eastAsia="Arial" w:hAnsi="Arial" w:cs="Arial"/>
          <w:b/>
          <w:sz w:val="18"/>
          <w:szCs w:val="18"/>
        </w:rPr>
        <w:t>F</w:t>
      </w:r>
    </w:p>
    <w:p w:rsidR="001D658E" w:rsidRDefault="00FC1EB8">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rsidR="001D658E" w:rsidRDefault="001D658E">
      <w:pPr>
        <w:spacing w:before="18"/>
        <w:rPr>
          <w:rFonts w:ascii="Arial" w:eastAsia="Arial" w:hAnsi="Arial" w:cs="Arial"/>
          <w:sz w:val="18"/>
          <w:szCs w:val="18"/>
        </w:rPr>
      </w:pPr>
    </w:p>
    <w:p w:rsidR="001D658E" w:rsidRDefault="001D658E">
      <w:pPr>
        <w:rPr>
          <w:rFonts w:ascii="Arial" w:eastAsia="Arial" w:hAnsi="Arial" w:cs="Arial"/>
          <w:sz w:val="18"/>
          <w:szCs w:val="18"/>
        </w:rPr>
      </w:pPr>
    </w:p>
    <w:p w:rsidR="001D658E" w:rsidRDefault="00FC1EB8">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D658E" w:rsidRDefault="001D658E">
      <w:pPr>
        <w:jc w:val="both"/>
        <w:rPr>
          <w:rFonts w:ascii="Arial" w:eastAsia="Arial" w:hAnsi="Arial" w:cs="Arial"/>
          <w:sz w:val="18"/>
          <w:szCs w:val="18"/>
        </w:rPr>
      </w:pPr>
    </w:p>
    <w:p w:rsidR="001D658E" w:rsidRDefault="001D658E">
      <w:pPr>
        <w:jc w:val="both"/>
        <w:rPr>
          <w:rFonts w:ascii="Arial" w:eastAsia="Arial" w:hAnsi="Arial" w:cs="Arial"/>
          <w:sz w:val="18"/>
          <w:szCs w:val="18"/>
        </w:rPr>
      </w:pPr>
    </w:p>
    <w:p w:rsidR="001D658E" w:rsidRDefault="001D658E">
      <w:pPr>
        <w:jc w:val="both"/>
        <w:rPr>
          <w:rFonts w:ascii="Arial" w:eastAsia="Arial" w:hAnsi="Arial" w:cs="Arial"/>
          <w:sz w:val="18"/>
          <w:szCs w:val="18"/>
        </w:rPr>
      </w:pPr>
    </w:p>
    <w:p w:rsidR="001D658E" w:rsidRDefault="00FC1EB8">
      <w:pPr>
        <w:spacing w:after="200" w:line="276" w:lineRule="auto"/>
        <w:jc w:val="both"/>
        <w:rPr>
          <w:rFonts w:ascii="Arial" w:eastAsia="Arial" w:hAnsi="Arial" w:cs="Arial"/>
          <w:b/>
          <w:sz w:val="18"/>
          <w:szCs w:val="18"/>
        </w:rPr>
      </w:pPr>
      <w:r>
        <w:rPr>
          <w:rFonts w:ascii="Arial" w:eastAsia="Arial" w:hAnsi="Arial" w:cs="Arial"/>
          <w:b/>
          <w:sz w:val="18"/>
          <w:szCs w:val="18"/>
        </w:rPr>
        <w:t>NOTE</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lastRenderedPageBreak/>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D658E" w:rsidRDefault="00FC1EB8">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Non interrompe la maturazione del punteggio del servizio la fruizione del congedo biennale per l’assistenza a familiari con grave disabilità di cui all’art. 5 del </w:t>
      </w:r>
      <w:proofErr w:type="spellStart"/>
      <w:r>
        <w:rPr>
          <w:rFonts w:ascii="Arial" w:eastAsia="Arial" w:hAnsi="Arial" w:cs="Arial"/>
          <w:sz w:val="18"/>
          <w:szCs w:val="18"/>
        </w:rPr>
        <w:t>D.</w:t>
      </w:r>
      <w:proofErr w:type="gramStart"/>
      <w:r>
        <w:rPr>
          <w:rFonts w:ascii="Arial" w:eastAsia="Arial" w:hAnsi="Arial" w:cs="Arial"/>
          <w:sz w:val="18"/>
          <w:szCs w:val="18"/>
        </w:rPr>
        <w:t>L.vo</w:t>
      </w:r>
      <w:proofErr w:type="spellEnd"/>
      <w:proofErr w:type="gramEnd"/>
      <w:r>
        <w:rPr>
          <w:rFonts w:ascii="Arial" w:eastAsia="Arial" w:hAnsi="Arial" w:cs="Arial"/>
          <w:sz w:val="18"/>
          <w:szCs w:val="18"/>
        </w:rPr>
        <w:t xml:space="preserve"> n. 151/2001 e successive modifiche ed integrazioni.</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(3) La valutazione del servizio </w:t>
      </w:r>
      <w:proofErr w:type="spellStart"/>
      <w:r>
        <w:rPr>
          <w:rFonts w:ascii="Arial" w:eastAsia="Arial" w:hAnsi="Arial" w:cs="Arial"/>
          <w:sz w:val="18"/>
          <w:szCs w:val="18"/>
        </w:rPr>
        <w:t>pre</w:t>
      </w:r>
      <w:proofErr w:type="spellEnd"/>
      <w:r>
        <w:rPr>
          <w:rFonts w:ascii="Arial" w:eastAsia="Arial" w:hAnsi="Arial" w:cs="Arial"/>
          <w:sz w:val="18"/>
          <w:szCs w:val="18"/>
        </w:rPr>
        <w:t>-ruolo svolto nella medesima area di appartenenza viene effettuata secondo il punteggio di cui alla tabella A dell’allegato E -</w:t>
      </w:r>
      <w:proofErr w:type="spellStart"/>
      <w:r>
        <w:rPr>
          <w:rFonts w:ascii="Arial" w:eastAsia="Arial" w:hAnsi="Arial" w:cs="Arial"/>
          <w:sz w:val="18"/>
          <w:szCs w:val="18"/>
        </w:rPr>
        <w:t>lett</w:t>
      </w:r>
      <w:proofErr w:type="spellEnd"/>
      <w:r>
        <w:rPr>
          <w:rFonts w:ascii="Arial" w:eastAsia="Arial" w:hAnsi="Arial" w:cs="Arial"/>
          <w:sz w:val="18"/>
          <w:szCs w:val="18"/>
        </w:rPr>
        <w:t xml:space="preserve">. B (punti 2 nella mobilità a domanda; punti 1 nella mobilità d’ufficio). </w:t>
      </w:r>
    </w:p>
    <w:p w:rsidR="001D658E" w:rsidRDefault="00FC1EB8">
      <w:pPr>
        <w:spacing w:after="200" w:line="276" w:lineRule="auto"/>
        <w:jc w:val="both"/>
        <w:rPr>
          <w:rFonts w:ascii="Arial" w:eastAsia="Arial" w:hAnsi="Arial" w:cs="Arial"/>
          <w:sz w:val="18"/>
          <w:szCs w:val="18"/>
        </w:rPr>
      </w:pPr>
      <w:proofErr w:type="gramStart"/>
      <w:r>
        <w:rPr>
          <w:rFonts w:ascii="Arial" w:eastAsia="Arial" w:hAnsi="Arial" w:cs="Arial"/>
          <w:sz w:val="18"/>
          <w:szCs w:val="18"/>
        </w:rPr>
        <w:t>E’</w:t>
      </w:r>
      <w:proofErr w:type="gramEnd"/>
      <w:r>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Per la mobilità a domanda il numero di anni e mesi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D658E" w:rsidRDefault="00FC1EB8">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rsidR="001D658E" w:rsidRDefault="00FC1EB8">
      <w:pPr>
        <w:numPr>
          <w:ilvl w:val="0"/>
          <w:numId w:val="1"/>
        </w:numPr>
        <w:spacing w:after="200" w:line="276" w:lineRule="auto"/>
        <w:jc w:val="both"/>
        <w:rPr>
          <w:sz w:val="18"/>
          <w:szCs w:val="18"/>
        </w:rPr>
      </w:pPr>
      <w:r>
        <w:rPr>
          <w:rFonts w:ascii="Arial" w:eastAsia="Arial" w:hAnsi="Arial" w:cs="Arial"/>
          <w:sz w:val="18"/>
          <w:szCs w:val="18"/>
        </w:rPr>
        <w:t>il servizio di ruolo prestato in qualità di docente;</w:t>
      </w:r>
    </w:p>
    <w:p w:rsidR="001D658E" w:rsidRDefault="00FC1EB8">
      <w:pPr>
        <w:numPr>
          <w:ilvl w:val="0"/>
          <w:numId w:val="1"/>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D658E" w:rsidRDefault="00FC1EB8">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D658E" w:rsidRDefault="001D658E">
      <w:pPr>
        <w:rPr>
          <w:rFonts w:ascii="Arial" w:eastAsia="Arial" w:hAnsi="Arial" w:cs="Arial"/>
          <w:sz w:val="18"/>
          <w:szCs w:val="18"/>
        </w:rPr>
      </w:pPr>
    </w:p>
    <w:p w:rsidR="001D658E" w:rsidRDefault="001D658E">
      <w:pPr>
        <w:rPr>
          <w:rFonts w:ascii="Arial" w:eastAsia="Arial" w:hAnsi="Arial" w:cs="Arial"/>
          <w:sz w:val="18"/>
          <w:szCs w:val="18"/>
        </w:rPr>
      </w:pP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D658E" w:rsidRDefault="00FC1EB8">
      <w:pPr>
        <w:numPr>
          <w:ilvl w:val="0"/>
          <w:numId w:val="1"/>
        </w:numPr>
        <w:spacing w:after="200" w:line="276" w:lineRule="auto"/>
        <w:jc w:val="both"/>
        <w:rPr>
          <w:sz w:val="18"/>
          <w:szCs w:val="18"/>
        </w:rPr>
      </w:pPr>
      <w:r>
        <w:rPr>
          <w:rFonts w:ascii="Arial" w:eastAsia="Arial" w:hAnsi="Arial" w:cs="Arial"/>
          <w:sz w:val="18"/>
          <w:szCs w:val="18"/>
        </w:rPr>
        <w:t>il servizio di ruolo prestato in qualità di docente;</w:t>
      </w:r>
    </w:p>
    <w:p w:rsidR="001D658E" w:rsidRDefault="00FC1EB8">
      <w:pPr>
        <w:numPr>
          <w:ilvl w:val="0"/>
          <w:numId w:val="1"/>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D658E" w:rsidRDefault="00FC1EB8">
      <w:pPr>
        <w:numPr>
          <w:ilvl w:val="0"/>
          <w:numId w:val="1"/>
        </w:numPr>
        <w:spacing w:after="200" w:line="276" w:lineRule="auto"/>
        <w:jc w:val="both"/>
        <w:rPr>
          <w:sz w:val="18"/>
          <w:szCs w:val="18"/>
        </w:rPr>
      </w:pPr>
      <w:r>
        <w:rPr>
          <w:rFonts w:ascii="Arial" w:eastAsia="Arial" w:hAnsi="Arial" w:cs="Arial"/>
          <w:sz w:val="18"/>
          <w:szCs w:val="18"/>
        </w:rPr>
        <w:t>il servizio di ruolo prestato in carriera inferiore.</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w:t>
      </w:r>
      <w:proofErr w:type="spellStart"/>
      <w:r>
        <w:rPr>
          <w:rFonts w:ascii="Arial" w:eastAsia="Arial" w:hAnsi="Arial" w:cs="Arial"/>
          <w:sz w:val="18"/>
          <w:szCs w:val="18"/>
        </w:rPr>
        <w:t>D.L.vo</w:t>
      </w:r>
      <w:proofErr w:type="spellEnd"/>
      <w:r>
        <w:rPr>
          <w:rFonts w:ascii="Arial" w:eastAsia="Arial" w:hAnsi="Arial" w:cs="Arial"/>
          <w:sz w:val="18"/>
          <w:szCs w:val="18"/>
        </w:rPr>
        <w:t xml:space="preserve">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w:t>
      </w:r>
      <w:proofErr w:type="spellStart"/>
      <w:r>
        <w:rPr>
          <w:rFonts w:ascii="Arial" w:eastAsia="Arial" w:hAnsi="Arial" w:cs="Arial"/>
          <w:sz w:val="18"/>
          <w:szCs w:val="18"/>
        </w:rPr>
        <w:t>D.L.vo</w:t>
      </w:r>
      <w:proofErr w:type="spellEnd"/>
      <w:r>
        <w:rPr>
          <w:rFonts w:ascii="Arial" w:eastAsia="Arial" w:hAnsi="Arial" w:cs="Arial"/>
          <w:sz w:val="18"/>
          <w:szCs w:val="18"/>
        </w:rPr>
        <w:t xml:space="preserve">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D658E" w:rsidRDefault="00FC1EB8">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D658E" w:rsidRDefault="00FC1EB8">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D658E" w:rsidRDefault="00FC1EB8">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D658E" w:rsidRDefault="00FC1EB8">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D658E" w:rsidRDefault="00FC1EB8">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D658E" w:rsidRDefault="00FC1EB8">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(5 ter) Ai sensi della legge 76/2016 per coniuge si intende anche la parte dell’unione civile.</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rsidR="001D658E" w:rsidRDefault="00FC1EB8">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D658E" w:rsidRDefault="00FC1EB8">
      <w:pPr>
        <w:numPr>
          <w:ilvl w:val="0"/>
          <w:numId w:val="3"/>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D658E" w:rsidRDefault="00FC1EB8">
      <w:pPr>
        <w:numPr>
          <w:ilvl w:val="0"/>
          <w:numId w:val="3"/>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D658E" w:rsidRDefault="00FC1EB8">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D658E" w:rsidRDefault="00FC1EB8">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Pr>
          <w:rFonts w:ascii="Arial" w:eastAsia="Arial" w:hAnsi="Arial" w:cs="Arial"/>
          <w:sz w:val="18"/>
          <w:szCs w:val="18"/>
        </w:rPr>
        <w:t>D.</w:t>
      </w:r>
      <w:proofErr w:type="gramStart"/>
      <w:r>
        <w:rPr>
          <w:rFonts w:ascii="Arial" w:eastAsia="Arial" w:hAnsi="Arial" w:cs="Arial"/>
          <w:sz w:val="18"/>
          <w:szCs w:val="18"/>
        </w:rPr>
        <w:t>L.vo</w:t>
      </w:r>
      <w:proofErr w:type="spellEnd"/>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lastRenderedPageBreak/>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D658E" w:rsidRDefault="00FC1EB8">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D658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0D" w:rsidRDefault="00FC1EB8">
      <w:r>
        <w:separator/>
      </w:r>
    </w:p>
  </w:endnote>
  <w:endnote w:type="continuationSeparator" w:id="0">
    <w:p w:rsidR="00FA3C0D" w:rsidRDefault="00FC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8E" w:rsidRDefault="00FC1EB8">
    <w:pPr>
      <w:tabs>
        <w:tab w:val="center" w:pos="4819"/>
        <w:tab w:val="right" w:pos="9638"/>
      </w:tabs>
      <w:jc w:val="right"/>
    </w:pPr>
    <w:r>
      <w:fldChar w:fldCharType="begin"/>
    </w:r>
    <w:r>
      <w:instrText>PAGE</w:instrText>
    </w:r>
    <w:r>
      <w:fldChar w:fldCharType="separate"/>
    </w:r>
    <w:r w:rsidR="004722B5">
      <w:rPr>
        <w:noProof/>
      </w:rPr>
      <w:t>7</w:t>
    </w:r>
    <w:r>
      <w:fldChar w:fldCharType="end"/>
    </w:r>
  </w:p>
  <w:p w:rsidR="001D658E" w:rsidRDefault="001D658E">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0D" w:rsidRDefault="00FC1EB8">
      <w:r>
        <w:separator/>
      </w:r>
    </w:p>
  </w:footnote>
  <w:footnote w:type="continuationSeparator" w:id="0">
    <w:p w:rsidR="00FA3C0D" w:rsidRDefault="00FC1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765"/>
    <w:multiLevelType w:val="multilevel"/>
    <w:tmpl w:val="900C8B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8BB36E5"/>
    <w:multiLevelType w:val="multilevel"/>
    <w:tmpl w:val="6BD43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F02E77"/>
    <w:multiLevelType w:val="multilevel"/>
    <w:tmpl w:val="A244A84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F03607E"/>
    <w:multiLevelType w:val="multilevel"/>
    <w:tmpl w:val="FE62A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E8754B9"/>
    <w:multiLevelType w:val="multilevel"/>
    <w:tmpl w:val="EAC417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8E"/>
    <w:rsid w:val="001D658E"/>
    <w:rsid w:val="004722B5"/>
    <w:rsid w:val="00FA3C0D"/>
    <w:rsid w:val="00FC1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9C70-6DDE-46DE-86FA-CD001748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4754</Words>
  <Characters>27099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2024-03-02T09:31:00Z</dcterms:created>
  <dcterms:modified xsi:type="dcterms:W3CDTF">2024-03-04T07:29:00Z</dcterms:modified>
</cp:coreProperties>
</file>